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DE" w:rsidRPr="00D442DE" w:rsidRDefault="00D442DE" w:rsidP="00D442DE">
      <w:pPr>
        <w:pStyle w:val="a4"/>
        <w:shd w:val="clear" w:color="auto" w:fill="FFFFFF"/>
        <w:spacing w:before="0" w:beforeAutospacing="0" w:after="0" w:afterAutospacing="0"/>
        <w:jc w:val="center"/>
        <w:rPr>
          <w:b/>
          <w:color w:val="000000"/>
          <w:sz w:val="28"/>
          <w:szCs w:val="28"/>
        </w:rPr>
      </w:pPr>
      <w:bookmarkStart w:id="0" w:name="_GoBack"/>
      <w:r w:rsidRPr="00D442DE">
        <w:rPr>
          <w:b/>
          <w:color w:val="000000"/>
          <w:sz w:val="28"/>
          <w:szCs w:val="28"/>
        </w:rPr>
        <w:t>РРО не застосовується при розрахунках за послуги із використанням</w:t>
      </w:r>
    </w:p>
    <w:p w:rsidR="00D442DE" w:rsidRPr="00D442DE" w:rsidRDefault="00D442DE" w:rsidP="00D442DE">
      <w:pPr>
        <w:pStyle w:val="a4"/>
        <w:shd w:val="clear" w:color="auto" w:fill="FFFFFF"/>
        <w:spacing w:before="0" w:beforeAutospacing="0"/>
        <w:jc w:val="center"/>
        <w:rPr>
          <w:b/>
          <w:color w:val="000000"/>
          <w:sz w:val="28"/>
          <w:szCs w:val="28"/>
        </w:rPr>
      </w:pPr>
      <w:r w:rsidRPr="00D442DE">
        <w:rPr>
          <w:b/>
          <w:color w:val="000000"/>
          <w:sz w:val="28"/>
          <w:szCs w:val="28"/>
        </w:rPr>
        <w:t>платіжних систем – пояснюють в ДПС</w:t>
      </w:r>
    </w:p>
    <w:bookmarkEnd w:id="0"/>
    <w:p w:rsidR="00D442DE" w:rsidRDefault="00D442DE" w:rsidP="00D442DE">
      <w:pPr>
        <w:pStyle w:val="a4"/>
        <w:shd w:val="clear" w:color="auto" w:fill="FFFFFF"/>
        <w:jc w:val="both"/>
        <w:rPr>
          <w:color w:val="000000"/>
          <w:sz w:val="28"/>
          <w:szCs w:val="28"/>
        </w:rPr>
      </w:pPr>
      <w:r>
        <w:rPr>
          <w:color w:val="000000"/>
          <w:sz w:val="28"/>
          <w:szCs w:val="28"/>
        </w:rPr>
        <w:t>Реєстратори розрахункових операцій не застосовуються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коштів.</w:t>
      </w:r>
    </w:p>
    <w:p w:rsidR="00D442DE" w:rsidRDefault="00D442DE" w:rsidP="00D442DE">
      <w:pPr>
        <w:pStyle w:val="a4"/>
        <w:shd w:val="clear" w:color="auto" w:fill="FFFFFF"/>
        <w:jc w:val="both"/>
        <w:rPr>
          <w:color w:val="000000"/>
          <w:sz w:val="28"/>
          <w:szCs w:val="28"/>
        </w:rPr>
      </w:pPr>
      <w:r>
        <w:rPr>
          <w:color w:val="000000"/>
          <w:sz w:val="28"/>
          <w:szCs w:val="28"/>
        </w:rPr>
        <w:t>Це передбачено Законом України від 1 грудня 2020 року № 1017-IX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p>
    <w:p w:rsidR="00D442DE" w:rsidRDefault="00D442DE" w:rsidP="00D442DE">
      <w:pPr>
        <w:pStyle w:val="a4"/>
        <w:shd w:val="clear" w:color="auto" w:fill="FFFFFF"/>
        <w:jc w:val="both"/>
        <w:rPr>
          <w:color w:val="000000"/>
          <w:sz w:val="28"/>
          <w:szCs w:val="28"/>
        </w:rPr>
      </w:pPr>
      <w:r>
        <w:rPr>
          <w:color w:val="000000"/>
          <w:sz w:val="28"/>
          <w:szCs w:val="28"/>
        </w:rPr>
        <w:t>Якщо споживачі, використовуючи мережу Інтернет, замовляють послуги і розрахунки за них здійснюють виключно із застосуванням електронного платіжного засобу та платіжних систем (</w:t>
      </w:r>
      <w:proofErr w:type="spellStart"/>
      <w:r>
        <w:rPr>
          <w:color w:val="000000"/>
          <w:sz w:val="28"/>
          <w:szCs w:val="28"/>
        </w:rPr>
        <w:t>LiqPay</w:t>
      </w:r>
      <w:proofErr w:type="spellEnd"/>
      <w:r>
        <w:rPr>
          <w:color w:val="000000"/>
          <w:sz w:val="28"/>
          <w:szCs w:val="28"/>
        </w:rPr>
        <w:t xml:space="preserve">, </w:t>
      </w:r>
      <w:proofErr w:type="spellStart"/>
      <w:r>
        <w:rPr>
          <w:color w:val="000000"/>
          <w:sz w:val="28"/>
          <w:szCs w:val="28"/>
        </w:rPr>
        <w:t>Portmone</w:t>
      </w:r>
      <w:proofErr w:type="spellEnd"/>
      <w:r>
        <w:rPr>
          <w:color w:val="000000"/>
          <w:sz w:val="28"/>
          <w:szCs w:val="28"/>
        </w:rPr>
        <w:t xml:space="preserve">, </w:t>
      </w:r>
      <w:proofErr w:type="spellStart"/>
      <w:r>
        <w:rPr>
          <w:color w:val="000000"/>
          <w:sz w:val="28"/>
          <w:szCs w:val="28"/>
        </w:rPr>
        <w:t>EasyPay</w:t>
      </w:r>
      <w:proofErr w:type="spellEnd"/>
      <w:r>
        <w:rPr>
          <w:color w:val="000000"/>
          <w:sz w:val="28"/>
          <w:szCs w:val="28"/>
        </w:rPr>
        <w:t xml:space="preserve">, </w:t>
      </w:r>
      <w:proofErr w:type="spellStart"/>
      <w:r>
        <w:rPr>
          <w:color w:val="000000"/>
          <w:sz w:val="28"/>
          <w:szCs w:val="28"/>
        </w:rPr>
        <w:t>PayPong</w:t>
      </w:r>
      <w:proofErr w:type="spellEnd"/>
      <w:r>
        <w:rPr>
          <w:color w:val="000000"/>
          <w:sz w:val="28"/>
          <w:szCs w:val="28"/>
        </w:rPr>
        <w:t>, Ipay.ua, City24, Приват24 тощо), такі операції здійснюються без застосування РРО надавачем послуги.</w:t>
      </w:r>
    </w:p>
    <w:p w:rsidR="00D442DE" w:rsidRDefault="00D442DE" w:rsidP="00D442DE">
      <w:pPr>
        <w:pStyle w:val="a4"/>
        <w:shd w:val="clear" w:color="auto" w:fill="FFFFFF"/>
        <w:jc w:val="both"/>
        <w:rPr>
          <w:color w:val="000000"/>
          <w:sz w:val="28"/>
          <w:szCs w:val="28"/>
        </w:rPr>
      </w:pPr>
      <w:r>
        <w:rPr>
          <w:color w:val="000000"/>
          <w:sz w:val="28"/>
          <w:szCs w:val="28"/>
        </w:rPr>
        <w:t>            </w:t>
      </w:r>
      <w:r>
        <w:rPr>
          <w:rStyle w:val="a5"/>
          <w:color w:val="000000"/>
          <w:sz w:val="28"/>
          <w:szCs w:val="28"/>
        </w:rPr>
        <w:t>Спілкуйся з Податковою службою дистанційно за допомогою сервісу «</w:t>
      </w:r>
      <w:proofErr w:type="spellStart"/>
      <w:r>
        <w:rPr>
          <w:rStyle w:val="a5"/>
          <w:color w:val="000000"/>
          <w:sz w:val="28"/>
          <w:szCs w:val="28"/>
        </w:rPr>
        <w:fldChar w:fldCharType="begin"/>
      </w:r>
      <w:r>
        <w:rPr>
          <w:rStyle w:val="a5"/>
          <w:color w:val="000000"/>
          <w:sz w:val="28"/>
          <w:szCs w:val="28"/>
        </w:rPr>
        <w:instrText xml:space="preserve"> HYPERLINK "https://t.me/infoTAXbot" \t "_blank" </w:instrText>
      </w:r>
      <w:r>
        <w:rPr>
          <w:rStyle w:val="a5"/>
          <w:color w:val="000000"/>
          <w:sz w:val="28"/>
          <w:szCs w:val="28"/>
        </w:rPr>
        <w:fldChar w:fldCharType="separate"/>
      </w:r>
      <w:r>
        <w:rPr>
          <w:rStyle w:val="a3"/>
          <w:b/>
          <w:bCs/>
          <w:sz w:val="28"/>
          <w:szCs w:val="28"/>
        </w:rPr>
        <w:t>InfoTAX</w:t>
      </w:r>
      <w:proofErr w:type="spellEnd"/>
      <w:r>
        <w:rPr>
          <w:rStyle w:val="a5"/>
          <w:color w:val="000000"/>
          <w:sz w:val="28"/>
          <w:szCs w:val="28"/>
        </w:rPr>
        <w:fldChar w:fldCharType="end"/>
      </w:r>
      <w:r>
        <w:rPr>
          <w:rStyle w:val="a5"/>
          <w:color w:val="000000"/>
          <w:sz w:val="28"/>
          <w:szCs w:val="28"/>
        </w:rPr>
        <w:t>».</w:t>
      </w:r>
    </w:p>
    <w:p w:rsidR="00D442DE" w:rsidRPr="00D442DE" w:rsidRDefault="00D442DE" w:rsidP="00D442DE">
      <w:pPr>
        <w:pStyle w:val="a4"/>
        <w:shd w:val="clear" w:color="auto" w:fill="FFFFFF"/>
        <w:jc w:val="both"/>
        <w:rPr>
          <w:i/>
          <w:color w:val="000000"/>
          <w:sz w:val="28"/>
          <w:szCs w:val="28"/>
        </w:rPr>
      </w:pPr>
      <w:r>
        <w:rPr>
          <w:color w:val="000000"/>
          <w:sz w:val="28"/>
          <w:szCs w:val="28"/>
        </w:rPr>
        <w:br/>
      </w:r>
      <w:proofErr w:type="spellStart"/>
      <w:r w:rsidRPr="00D442DE">
        <w:rPr>
          <w:i/>
          <w:color w:val="000000"/>
          <w:sz w:val="28"/>
          <w:szCs w:val="28"/>
        </w:rPr>
        <w:t>Пресслужба</w:t>
      </w:r>
      <w:proofErr w:type="spellEnd"/>
      <w:r w:rsidRPr="00D442DE">
        <w:rPr>
          <w:i/>
          <w:color w:val="000000"/>
          <w:sz w:val="28"/>
          <w:szCs w:val="28"/>
        </w:rPr>
        <w:t xml:space="preserve"> Головного управління  ДПС у Чернігівській області</w:t>
      </w:r>
    </w:p>
    <w:p w:rsidR="00D442DE" w:rsidRDefault="00D442DE" w:rsidP="00D442DE">
      <w:pPr>
        <w:pStyle w:val="a4"/>
        <w:shd w:val="clear" w:color="auto" w:fill="FFFFFF"/>
        <w:jc w:val="both"/>
      </w:pPr>
      <w:r>
        <w:rPr>
          <w:color w:val="000000"/>
          <w:sz w:val="28"/>
          <w:szCs w:val="28"/>
        </w:rPr>
        <w:t>652-954</w:t>
      </w:r>
    </w:p>
    <w:p w:rsidR="00D442DE" w:rsidRDefault="00D442DE" w:rsidP="00D442DE">
      <w:pPr>
        <w:jc w:val="both"/>
        <w:rPr>
          <w:rFonts w:ascii="Times New Roman" w:hAnsi="Times New Roman" w:cs="Times New Roman"/>
          <w:sz w:val="28"/>
          <w:szCs w:val="28"/>
        </w:rPr>
      </w:pPr>
    </w:p>
    <w:p w:rsidR="00735228" w:rsidRDefault="00735228"/>
    <w:sectPr w:rsidR="007352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D5"/>
    <w:rsid w:val="00735228"/>
    <w:rsid w:val="00D442DE"/>
    <w:rsid w:val="00E84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D4AD"/>
  <w15:chartTrackingRefBased/>
  <w15:docId w15:val="{F0AD0FDF-FBA2-4D8E-AB88-EB92A7E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DE"/>
    <w:rPr>
      <w:color w:val="0000FF"/>
      <w:u w:val="single"/>
    </w:rPr>
  </w:style>
  <w:style w:type="paragraph" w:styleId="a4">
    <w:name w:val="Normal (Web)"/>
    <w:basedOn w:val="a"/>
    <w:uiPriority w:val="99"/>
    <w:semiHidden/>
    <w:unhideWhenUsed/>
    <w:rsid w:val="00D442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44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463</Characters>
  <Application>Microsoft Office Word</Application>
  <DocSecurity>0</DocSecurity>
  <Lines>3</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2020-12-30T09:35:00Z</dcterms:created>
  <dcterms:modified xsi:type="dcterms:W3CDTF">2020-12-30T09:36:00Z</dcterms:modified>
</cp:coreProperties>
</file>